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0" w:line="240" w:lineRule="auto"/>
        <w:jc w:val="center"/>
        <w:rPr>
          <w:rFonts w:ascii="Proxima Nova" w:cs="Proxima Nova" w:eastAsia="Proxima Nova" w:hAnsi="Proxima Nova"/>
          <w:b w:val="1"/>
          <w:sz w:val="54"/>
          <w:szCs w:val="54"/>
        </w:rPr>
      </w:pPr>
      <w:bookmarkStart w:colFirst="0" w:colLast="0" w:name="_1c0r6btplz4l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44"/>
          <w:szCs w:val="44"/>
          <w:rtl w:val="0"/>
        </w:rPr>
        <w:t xml:space="preserve">RJ Lindelof  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815-354-4531 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6"/>
            <w:szCs w:val="26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LinkedIn: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/in/rjlindelof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My Bio: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RJL.bio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| Development: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RJL.dev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| AI: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RJL.ai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| Links: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RJL.link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="240" w:lineRule="auto"/>
        <w:jc w:val="center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Technology Executive | AI-Driven Software Leadership | Global Team Leadership | SaaS &amp; Cloud Transformation</w:t>
      </w:r>
    </w:p>
    <w:p w:rsidR="00000000" w:rsidDel="00000000" w:rsidP="00000000" w:rsidRDefault="00000000" w:rsidRPr="00000000" w14:paraId="00000004">
      <w:pPr>
        <w:spacing w:before="80" w:line="288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 executive technology leader with over two decades of experience, consistently driving scalable growth for SaaS platforms and managing global engineering teams. A strategic C-suite partner, focused on bridging business strategy with execution. Track record includes accelerating product delivery, leading AI-driven software initiatives, orchestrating platform modernization and tech debt reduction, transforming critical cloud infrastructure, and cultivating high-performance, results-oriented cultures.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0" w:line="240" w:lineRule="auto"/>
        <w:rPr>
          <w:b w:val="1"/>
          <w:color w:val="e69138"/>
        </w:rPr>
      </w:pPr>
      <w:r w:rsidDel="00000000" w:rsidR="00000000" w:rsidRPr="00000000">
        <w:rPr>
          <w:b w:val="1"/>
          <w:color w:val="e69138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GlobalMed | </w:t>
      </w:r>
      <w:r w:rsidDel="00000000" w:rsidR="00000000" w:rsidRPr="00000000">
        <w:rPr>
          <w:rtl w:val="0"/>
        </w:rPr>
        <w:t xml:space="preserve">Scottsdale, AZ (Remote)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2024 – 2025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Rebuilt core SaaS &amp; wellness platforms on .NET 8, which eliminated 65% of technical debt &amp; improved both maintainability and Developer Experience (DevEx). 25% Increased deployments, faster feedback loops.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Championed ethical, practical and responsible use of AI within engineering, implementing tools for code generation and internal optimization, improving developer and QA productivity.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Partnered with the vCISO to address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Built a hybrid-Agile framework that improved release predictability, accelerated time-to-market by 25%, and 20% reduction cost of rework.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a mentorship program to overhaul the onboarding process, elevating team skills and 30% 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Successware | </w:t>
      </w:r>
      <w:r w:rsidDel="00000000" w:rsidR="00000000" w:rsidRPr="00000000">
        <w:rPr>
          <w:rtl w:val="0"/>
        </w:rPr>
        <w:t xml:space="preserve">Columbia, MD (Remote)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2021 – 2024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Pioneered Developer Experience with CI/CD pipelines, establishing a trusted build system and reducing code-to-release cycle time by 40%.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Presented technology vision to PE advisors and C-suite for a critical mobile app, justifying React Native adoption and securing offshore development, delivering on schedule and within budget.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Proactively challenged offshore partners to leverage generative AI for repetitive tasks, including DevOps automation, performance testing script generation, user creation, and rapid MVP development.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Decrease QA manual testing 30% using AI automation and 45% non-production release validation regression.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Expanded revenue streams through strategic FinTech integrations, leveraging GraphQL and AI-enabled APIs for rapid merchant onboarding.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Introduced observability tooling using Datadog &amp; Splunk, resulting in 30% reduction in MTTR.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Head of Software Engineering | Ruffalo Noel Levitz | </w:t>
      </w:r>
      <w:r w:rsidDel="00000000" w:rsidR="00000000" w:rsidRPr="00000000">
        <w:rPr>
          <w:rtl w:val="0"/>
        </w:rPr>
        <w:t xml:space="preserve">Cedar Rapids, IA (Remote)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2019 – 2021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global distributed Java teams to enhance a mission-critical fundraising platform, improving delivery speed and system throughput by 25% and Velocity by 30%.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Upgraded platform backend Java and front end Bootstrap, adding responsiveness, browser support, and cutting UI support tickets by 85%. Reduced the defect escape rate by 40%, improving confidence in releases.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Reduced incident frequency by 40% through better release confidence, observability, and environment parity.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Rollout of a modern WebRTC communication infrastructure, reducing costs by 30%.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Integrated payment, messaging, and video services to expand platform capabilities and user reach.</w:t>
      </w:r>
    </w:p>
    <w:p w:rsidR="00000000" w:rsidDel="00000000" w:rsidP="00000000" w:rsidRDefault="00000000" w:rsidRPr="00000000" w14:paraId="0000001A">
      <w:pPr>
        <w:spacing w:after="0" w:before="100" w:line="240" w:lineRule="auto"/>
        <w:rPr>
          <w:b w:val="1"/>
          <w:color w:val="ff9900"/>
        </w:rPr>
      </w:pPr>
      <w:r w:rsidDel="00000000" w:rsidR="00000000" w:rsidRPr="00000000">
        <w:rPr>
          <w:b w:val="1"/>
          <w:color w:val="ff9900"/>
          <w:rtl w:val="0"/>
        </w:rPr>
        <w:t xml:space="preserve">Additional Leadership Roles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10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Head of Software Engineering | Debt Pay Pro | </w:t>
      </w:r>
      <w:r w:rsidDel="00000000" w:rsidR="00000000" w:rsidRPr="00000000">
        <w:rPr>
          <w:rtl w:val="0"/>
        </w:rPr>
        <w:t xml:space="preserve">Schaumburg, IL (Hybrid)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2018 – 2019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Led AWS migration, unified cross-functional teams, and reduced time-to-market by 90%.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Head of Accelerated Solutions Group | Follett School Solutions | </w:t>
      </w:r>
      <w:r w:rsidDel="00000000" w:rsidR="00000000" w:rsidRPr="00000000">
        <w:rPr>
          <w:rtl w:val="0"/>
        </w:rPr>
        <w:t xml:space="preserve">McHenry, IL (Hybrid</w:t>
      </w:r>
      <w:r w:rsidDel="00000000" w:rsidR="00000000" w:rsidRPr="00000000">
        <w:rPr>
          <w:b w:val="1"/>
          <w:rtl w:val="0"/>
        </w:rPr>
        <w:t xml:space="preserve">)  </w:t>
      </w:r>
      <w:r w:rsidDel="00000000" w:rsidR="00000000" w:rsidRPr="00000000">
        <w:rPr>
          <w:i w:val="1"/>
          <w:rtl w:val="0"/>
        </w:rPr>
        <w:t xml:space="preserve">2012 – 2018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Founded an internal R&amp;D startup, championed CI/CD adoption, and led Agile transformation.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Senior Software Engineering Manager  | Follett Learning | </w:t>
      </w:r>
      <w:r w:rsidDel="00000000" w:rsidR="00000000" w:rsidRPr="00000000">
        <w:rPr>
          <w:rtl w:val="0"/>
        </w:rPr>
        <w:t xml:space="preserve">McHenry, IL (Hybrid)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2006 – 2012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Led 23+ senior developers, scaling operations, integrating platforms, and optimizing CI/CD pipelines.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b w:val="1"/>
          <w:color w:val="ff9900"/>
        </w:rPr>
      </w:pPr>
      <w:r w:rsidDel="00000000" w:rsidR="00000000" w:rsidRPr="00000000">
        <w:rPr>
          <w:b w:val="1"/>
          <w:color w:val="ff9900"/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jl.link" TargetMode="External"/><Relationship Id="rId10" Type="http://schemas.openxmlformats.org/officeDocument/2006/relationships/hyperlink" Target="https://rjl.ai" TargetMode="External"/><Relationship Id="rId9" Type="http://schemas.openxmlformats.org/officeDocument/2006/relationships/hyperlink" Target="https://rjl.dev" TargetMode="Externa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bi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